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83" w:rsidRDefault="008F2783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8F2783" w:rsidRDefault="008F2783">
      <w:pPr>
        <w:pStyle w:val="ConsPlusTitle"/>
        <w:jc w:val="center"/>
      </w:pPr>
    </w:p>
    <w:p w:rsidR="008F2783" w:rsidRDefault="008F2783">
      <w:pPr>
        <w:pStyle w:val="ConsPlusTitle"/>
        <w:jc w:val="center"/>
      </w:pPr>
      <w:r>
        <w:t>ПОСТАНОВЛЕНИЕ</w:t>
      </w:r>
    </w:p>
    <w:p w:rsidR="008F2783" w:rsidRDefault="008F2783">
      <w:pPr>
        <w:pStyle w:val="ConsPlusTitle"/>
        <w:jc w:val="center"/>
      </w:pPr>
      <w:r>
        <w:t>от 9 декабря 2014 г. N 578</w:t>
      </w:r>
    </w:p>
    <w:p w:rsidR="008F2783" w:rsidRDefault="008F2783">
      <w:pPr>
        <w:pStyle w:val="ConsPlusTitle"/>
        <w:jc w:val="center"/>
      </w:pPr>
    </w:p>
    <w:p w:rsidR="008F2783" w:rsidRDefault="008F2783">
      <w:pPr>
        <w:pStyle w:val="ConsPlusTitle"/>
        <w:jc w:val="center"/>
      </w:pPr>
      <w:r>
        <w:t>ОБ УТВЕРЖДЕНИИ ПОРЯДКА ВЫПЛАТЫ ПОСТАВЩИКУ ИЛИ ПОСТАВЩИКАМ</w:t>
      </w:r>
    </w:p>
    <w:p w:rsidR="008F2783" w:rsidRDefault="008F2783">
      <w:pPr>
        <w:pStyle w:val="ConsPlusTitle"/>
        <w:jc w:val="center"/>
      </w:pPr>
      <w:r>
        <w:t>СОЦИАЛЬНЫХ УСЛУГ КОМПЕНСАЦИИ, ЕСЛИ ГРАЖДАНИН ПОЛУЧАЕТ</w:t>
      </w:r>
    </w:p>
    <w:p w:rsidR="008F2783" w:rsidRDefault="008F2783">
      <w:pPr>
        <w:pStyle w:val="ConsPlusTitle"/>
        <w:jc w:val="center"/>
      </w:pPr>
      <w:r>
        <w:t>СОЦИАЛЬНЫЕ УСЛУГИ, ПРЕДУСМОТРЕННЫЕ ИНДИВИДУАЛЬНОЙ ПРОГРАММОЙ</w:t>
      </w:r>
    </w:p>
    <w:p w:rsidR="008F2783" w:rsidRDefault="008F2783">
      <w:pPr>
        <w:pStyle w:val="ConsPlusTitle"/>
        <w:jc w:val="center"/>
      </w:pPr>
      <w:r>
        <w:t>ПРЕДОСТАВЛЕНИЯ СОЦИАЛЬНЫХ УСЛУГ, У ПОСТАВЩИКА</w:t>
      </w:r>
    </w:p>
    <w:p w:rsidR="008F2783" w:rsidRDefault="008F2783">
      <w:pPr>
        <w:pStyle w:val="ConsPlusTitle"/>
        <w:jc w:val="center"/>
      </w:pPr>
      <w:r>
        <w:t>ИЛИ ПОСТАВЩИКОВ СОЦИАЛЬНЫХ УСЛУГ, КОТОРЫЕ ВКЛЮЧЕНЫ В РЕЕСТР</w:t>
      </w:r>
    </w:p>
    <w:p w:rsidR="008F2783" w:rsidRDefault="008F2783">
      <w:pPr>
        <w:pStyle w:val="ConsPlusTitle"/>
        <w:jc w:val="center"/>
      </w:pPr>
      <w:r>
        <w:t>ПОСТАВЩИКОВ СОЦИАЛЬНЫХ УСЛУГ В ЛЕНИНГРАДСКОЙ ОБЛАСТИ,</w:t>
      </w:r>
    </w:p>
    <w:p w:rsidR="008F2783" w:rsidRDefault="008F2783">
      <w:pPr>
        <w:pStyle w:val="ConsPlusTitle"/>
        <w:jc w:val="center"/>
      </w:pPr>
      <w:r>
        <w:t xml:space="preserve">НО НЕ УЧАСТВУЮТ В ВЫПОЛНЕНИИ </w:t>
      </w:r>
      <w:proofErr w:type="gramStart"/>
      <w:r>
        <w:t>ГОСУДАРСТВЕННОГО</w:t>
      </w:r>
      <w:proofErr w:type="gramEnd"/>
    </w:p>
    <w:p w:rsidR="008F2783" w:rsidRDefault="008F2783">
      <w:pPr>
        <w:pStyle w:val="ConsPlusTitle"/>
        <w:jc w:val="center"/>
      </w:pPr>
      <w:r>
        <w:t>ЗАДАНИЯ (ЗАКАЗА)</w:t>
      </w:r>
    </w:p>
    <w:p w:rsidR="008F2783" w:rsidRDefault="008F27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7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783" w:rsidRDefault="008F2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783" w:rsidRDefault="008F2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8F2783" w:rsidRDefault="008F2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5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30.03.2016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29.01.2018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8F2783" w:rsidRDefault="008F27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29.06.2018 </w:t>
            </w:r>
            <w:hyperlink r:id="rId8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2783" w:rsidRDefault="008F2783">
      <w:pPr>
        <w:pStyle w:val="ConsPlusNormal"/>
        <w:jc w:val="center"/>
      </w:pPr>
    </w:p>
    <w:p w:rsidR="008F2783" w:rsidRDefault="008F278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9" w:history="1">
        <w:r>
          <w:rPr>
            <w:color w:val="0000FF"/>
          </w:rPr>
          <w:t>части 8 статьи 30</w:t>
        </w:r>
      </w:hyperlink>
      <w:r>
        <w:t xml:space="preserve"> Федерального закона от 28 декабря 2013 года N 442-ФЗ "Об основах социального обслуживания в Российской Федерации", в соответствии с </w:t>
      </w:r>
      <w:hyperlink r:id="rId10" w:history="1">
        <w:r>
          <w:rPr>
            <w:color w:val="0000FF"/>
          </w:rPr>
          <w:t>пунктом 12 части 2 статьи 2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Правительство Ленинградской области постановляет:</w:t>
      </w:r>
      <w:proofErr w:type="gramEnd"/>
    </w:p>
    <w:p w:rsidR="008F2783" w:rsidRDefault="008F2783">
      <w:pPr>
        <w:pStyle w:val="ConsPlusNormal"/>
      </w:pPr>
    </w:p>
    <w:p w:rsidR="008F2783" w:rsidRDefault="008F27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выплаты поставщику или поставщикам социальных услуг компенсации, если гражданин получает социальные услуги, предусмотренные индивидуальной программой предоставления социальных услуг, у поставщика или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8F2783" w:rsidRDefault="008F27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29.01.2018 N 13)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Постановление вступает в силу со дня вступления в силу областного закона о наделении органов местного самоуправления Ленинградской области отдельным государственным полномочием по выплате поставщику или поставщикам социальных услуг компенсации, если гражданин получил социальные услуги (кроме стационарной формы социального обслуживания при постоянном проживании в организации социального обслуживания), предусмотренные индивидуальной программой предоставления социальных услуг, у поставщика или поставщиков социальных услуг, которые включены</w:t>
      </w:r>
      <w:proofErr w:type="gramEnd"/>
      <w:r>
        <w:t xml:space="preserve"> в реестр поставщиков социальных услуг в Ленинградской области, но не участвуют в выполнении государственного задания (заказа).</w:t>
      </w:r>
    </w:p>
    <w:p w:rsidR="008F2783" w:rsidRDefault="008F2783">
      <w:pPr>
        <w:pStyle w:val="ConsPlusNormal"/>
      </w:pPr>
    </w:p>
    <w:p w:rsidR="008F2783" w:rsidRDefault="008F2783">
      <w:pPr>
        <w:pStyle w:val="ConsPlusNormal"/>
        <w:jc w:val="right"/>
      </w:pPr>
      <w:r>
        <w:t>Губернатор</w:t>
      </w:r>
    </w:p>
    <w:p w:rsidR="008F2783" w:rsidRDefault="008F2783">
      <w:pPr>
        <w:pStyle w:val="ConsPlusNormal"/>
        <w:jc w:val="right"/>
      </w:pPr>
      <w:r>
        <w:t>Ленинградской области</w:t>
      </w:r>
    </w:p>
    <w:p w:rsidR="008F2783" w:rsidRDefault="008F278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F2783" w:rsidRDefault="008F2783">
      <w:pPr>
        <w:pStyle w:val="ConsPlusNormal"/>
      </w:pPr>
    </w:p>
    <w:p w:rsidR="008F2783" w:rsidRDefault="008F2783">
      <w:pPr>
        <w:pStyle w:val="ConsPlusNormal"/>
      </w:pPr>
    </w:p>
    <w:p w:rsidR="008F2783" w:rsidRDefault="008F2783">
      <w:pPr>
        <w:pStyle w:val="ConsPlusNormal"/>
      </w:pPr>
    </w:p>
    <w:p w:rsidR="008F2783" w:rsidRDefault="008F2783">
      <w:pPr>
        <w:pStyle w:val="ConsPlusNormal"/>
      </w:pPr>
    </w:p>
    <w:p w:rsidR="008F2783" w:rsidRDefault="008F2783">
      <w:pPr>
        <w:pStyle w:val="ConsPlusNormal"/>
      </w:pPr>
    </w:p>
    <w:p w:rsidR="008F2783" w:rsidRDefault="008F2783">
      <w:pPr>
        <w:pStyle w:val="ConsPlusNormal"/>
        <w:jc w:val="right"/>
        <w:outlineLvl w:val="0"/>
      </w:pPr>
      <w:r>
        <w:t>УТВЕРЖДЕН</w:t>
      </w:r>
    </w:p>
    <w:p w:rsidR="008F2783" w:rsidRDefault="008F2783">
      <w:pPr>
        <w:pStyle w:val="ConsPlusNormal"/>
        <w:jc w:val="right"/>
      </w:pPr>
      <w:r>
        <w:t>постановлением Правительства</w:t>
      </w:r>
    </w:p>
    <w:p w:rsidR="008F2783" w:rsidRDefault="008F2783">
      <w:pPr>
        <w:pStyle w:val="ConsPlusNormal"/>
        <w:jc w:val="right"/>
      </w:pPr>
      <w:r>
        <w:t>Ленинградской области</w:t>
      </w:r>
    </w:p>
    <w:p w:rsidR="008F2783" w:rsidRDefault="008F2783">
      <w:pPr>
        <w:pStyle w:val="ConsPlusNormal"/>
        <w:jc w:val="right"/>
      </w:pPr>
      <w:r>
        <w:t>от 09.12.2014 N 578</w:t>
      </w:r>
    </w:p>
    <w:p w:rsidR="008F2783" w:rsidRDefault="008F2783">
      <w:pPr>
        <w:pStyle w:val="ConsPlusNormal"/>
        <w:jc w:val="right"/>
      </w:pPr>
      <w:r>
        <w:t>(приложение)</w:t>
      </w:r>
    </w:p>
    <w:p w:rsidR="008F2783" w:rsidRDefault="008F2783">
      <w:pPr>
        <w:pStyle w:val="ConsPlusNormal"/>
      </w:pPr>
    </w:p>
    <w:p w:rsidR="008F2783" w:rsidRDefault="008F2783">
      <w:pPr>
        <w:pStyle w:val="ConsPlusTitle"/>
        <w:jc w:val="center"/>
      </w:pPr>
      <w:bookmarkStart w:id="1" w:name="P40"/>
      <w:bookmarkEnd w:id="1"/>
      <w:r>
        <w:t>ПОРЯДОК</w:t>
      </w:r>
    </w:p>
    <w:p w:rsidR="008F2783" w:rsidRDefault="008F2783">
      <w:pPr>
        <w:pStyle w:val="ConsPlusTitle"/>
        <w:jc w:val="center"/>
      </w:pPr>
      <w:r>
        <w:t>ВЫПЛАТЫ ПОСТАВЩИКУ ИЛИ ПОСТАВЩИКАМ СОЦИАЛЬНЫХ УСЛУГ</w:t>
      </w:r>
    </w:p>
    <w:p w:rsidR="008F2783" w:rsidRDefault="008F2783">
      <w:pPr>
        <w:pStyle w:val="ConsPlusTitle"/>
        <w:jc w:val="center"/>
      </w:pPr>
      <w:r>
        <w:t>КОМПЕНСАЦИИ, ЕСЛИ ГРАЖДАНИН ПОЛУЧАЕТ СОЦИАЛЬНЫЕ УСЛУГИ,</w:t>
      </w:r>
    </w:p>
    <w:p w:rsidR="008F2783" w:rsidRDefault="008F2783">
      <w:pPr>
        <w:pStyle w:val="ConsPlusTitle"/>
        <w:jc w:val="center"/>
      </w:pPr>
      <w:r>
        <w:t>ПРЕДУСМОТРЕННЫЕ ИНДИВИДУАЛЬНОЙ ПРОГРАММОЙ ПРЕДОСТАВЛЕНИЯ</w:t>
      </w:r>
    </w:p>
    <w:p w:rsidR="008F2783" w:rsidRDefault="008F2783">
      <w:pPr>
        <w:pStyle w:val="ConsPlusTitle"/>
        <w:jc w:val="center"/>
      </w:pPr>
      <w:r>
        <w:t>СОЦИАЛЬНЫХ УСЛУГ, У ПОСТАВЩИКА ИЛИ ПОСТАВЩИКОВ СОЦИАЛЬНЫХ</w:t>
      </w:r>
    </w:p>
    <w:p w:rsidR="008F2783" w:rsidRDefault="008F2783">
      <w:pPr>
        <w:pStyle w:val="ConsPlusTitle"/>
        <w:jc w:val="center"/>
      </w:pPr>
      <w:r>
        <w:t>УСЛУГ, КОТОРЫЕ ВКЛЮЧЕНЫ В РЕЕСТР ПОСТАВЩИКОВ СОЦИАЛЬНЫХ</w:t>
      </w:r>
    </w:p>
    <w:p w:rsidR="008F2783" w:rsidRDefault="008F2783">
      <w:pPr>
        <w:pStyle w:val="ConsPlusTitle"/>
        <w:jc w:val="center"/>
      </w:pPr>
      <w:r>
        <w:t>УСЛУГ В ЛЕНИНГРАДСКОЙ ОБЛАСТИ, НО НЕ УЧАСТВУЮТ В ВЫПОЛНЕНИИ</w:t>
      </w:r>
    </w:p>
    <w:p w:rsidR="008F2783" w:rsidRDefault="008F2783">
      <w:pPr>
        <w:pStyle w:val="ConsPlusTitle"/>
        <w:jc w:val="center"/>
      </w:pPr>
      <w:r>
        <w:t>ГОСУДАРСТВЕННОГО ЗАДАНИЯ (ЗАКАЗА)</w:t>
      </w:r>
    </w:p>
    <w:p w:rsidR="008F2783" w:rsidRDefault="008F27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27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2783" w:rsidRDefault="008F27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2783" w:rsidRDefault="008F27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F2783" w:rsidRDefault="008F2783">
            <w:pPr>
              <w:pStyle w:val="ConsPlusNormal"/>
              <w:jc w:val="center"/>
            </w:pPr>
            <w:r>
              <w:rPr>
                <w:color w:val="392C69"/>
              </w:rPr>
              <w:t>от 29.06.2018 N 215)</w:t>
            </w:r>
          </w:p>
        </w:tc>
      </w:tr>
    </w:tbl>
    <w:p w:rsidR="008F2783" w:rsidRDefault="008F2783">
      <w:pPr>
        <w:pStyle w:val="ConsPlusNormal"/>
      </w:pPr>
    </w:p>
    <w:p w:rsidR="008F2783" w:rsidRDefault="008F278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размер, порядок назначения и выплаты компенсации поставщику или поставщикам социальных услуг, которые включены в реестр поставщиков социальных услуг Ленинградской области,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 (далее - поставщик социальных услуг, компенсация).</w:t>
      </w:r>
      <w:proofErr w:type="gramEnd"/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Назначение и выплата компенсации поставщику социальных услуг осуществляются Ленинградским областным государственным казенным учреждением "Центр социальной защиты населения" (далее - ЛОГКУ "ЦСЗН"), если гражданин получил социальные услуги, предусмотренные индивидуальной программой предоставления социальных услуг, у поставщиков социальных услуг, которые включены в реестр поставщиков социальных услуг в Ленинградской области, но не участвуют в выполнении государственного задания (заказа).</w:t>
      </w:r>
      <w:proofErr w:type="gramEnd"/>
    </w:p>
    <w:p w:rsidR="008F2783" w:rsidRDefault="008F2783">
      <w:pPr>
        <w:pStyle w:val="ConsPlusNormal"/>
        <w:spacing w:before="240"/>
        <w:ind w:firstLine="540"/>
        <w:jc w:val="both"/>
      </w:pPr>
      <w:r>
        <w:t>3. Главным распорядителем средств областного бюджета Ленинградской области, предусмотренных на выплату компенсации поставщикам социальных услуг, является комитет по социальной защите населения Ленинградской области (далее - Комитет).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4. Размер компенсации поставщику социальных услуг определяется в соответствии со </w:t>
      </w:r>
      <w:hyperlink r:id="rId13" w:history="1">
        <w:r>
          <w:rPr>
            <w:color w:val="0000FF"/>
          </w:rPr>
          <w:t>статьей 6</w:t>
        </w:r>
      </w:hyperlink>
      <w:r>
        <w:t xml:space="preserve"> областного закона от 30 октября 2014 года N 72-оз "О социальном обслуживании граждан в Ленинградской области" в пределах тарифа на социальные услуги, установленного Правительством Ленинградской области.</w:t>
      </w:r>
    </w:p>
    <w:p w:rsidR="008F2783" w:rsidRDefault="008F2783">
      <w:pPr>
        <w:pStyle w:val="ConsPlusNormal"/>
        <w:spacing w:before="240"/>
        <w:ind w:firstLine="540"/>
        <w:jc w:val="both"/>
      </w:pPr>
      <w:bookmarkStart w:id="2" w:name="P56"/>
      <w:bookmarkEnd w:id="2"/>
      <w:r>
        <w:t xml:space="preserve">5. Компенсация выплачивается поставщику социальных услуг при одновременном </w:t>
      </w:r>
      <w:r>
        <w:lastRenderedPageBreak/>
        <w:t>соблюдении следующих условий: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поставщик социальных услуг предоставил социальные услуги получателю социальных услуг в соответствии с индивидуальной программой предоставления социальных услуг, а также Порядком предоставления социальных услуг, утвержденным Правительством Ленинградской области;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сведения о поставщике социальных услуг внесены в реестр поставщиков социальных услуг Ленинградской области в соответствии со </w:t>
      </w:r>
      <w:hyperlink r:id="rId14" w:history="1">
        <w:r>
          <w:rPr>
            <w:color w:val="0000FF"/>
          </w:rPr>
          <w:t>статьей 25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(далее - Федеральный закон N 442-ФЗ);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поставщик социальных услуг внес сведения </w:t>
      </w:r>
      <w:proofErr w:type="gramStart"/>
      <w:r>
        <w:t xml:space="preserve">о получателе социальных услуг в регистр получателей социальных услуг в Ленинградской области в соответствии со </w:t>
      </w:r>
      <w:hyperlink r:id="rId15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26</w:t>
        </w:r>
      </w:hyperlink>
      <w:r>
        <w:t xml:space="preserve"> Федерального закона N 442-ФЗ;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наличие документов, представляемых поставщиком социальных услуг в ЛОГКУ "ЦСЗН" в целях получения компенсации, указанных в пункте 6 настоящего Порядка,</w:t>
      </w:r>
    </w:p>
    <w:p w:rsidR="008F2783" w:rsidRDefault="008F2783">
      <w:pPr>
        <w:pStyle w:val="ConsPlusNormal"/>
        <w:spacing w:before="240"/>
        <w:ind w:firstLine="540"/>
        <w:jc w:val="both"/>
      </w:pPr>
      <w:bookmarkStart w:id="3" w:name="P61"/>
      <w:bookmarkEnd w:id="3"/>
      <w:r>
        <w:t>6. Поставщик социальных услуг в течение 10 рабочих дней, следующих за отчетным месяцем, в котором были предоставлены социальные услуги, но не позднее двух месяцев со дня окончания срока действия договора о предоставлении социальных услуг представляет в ЛОГКУ "ЦСЗН" следующие документы: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1) заявление о назначении выплаты компенсации (если от имени поставщика социальных услуг действует иное лицо, к заявлению прилагается доверенность на осуществление действий от имени поставщика социальных услуг, оформленная в установленном порядке);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2) заверенную поставщиком социальных услуг копию договора о предоставлении социальных услуг между поставщиком социальных услуг и получателем социальных услуг, которому в соответствии с федеральным законодательством и областным законодательством социальные услуги предоставляются бесплатно </w:t>
      </w:r>
      <w:proofErr w:type="gramStart"/>
      <w:r>
        <w:t>и(</w:t>
      </w:r>
      <w:proofErr w:type="gramEnd"/>
      <w:r>
        <w:t>или) за частичную плату, с приложением копий документов, заверенных в установленном порядке, на основании которых поставщиком социальных услуг принято решение об оказании социальных услуг бесплатно либо за частичную плату в соответствии с порядками предоставления социальных услуг поставщиками социальных услуг, утвержденными Правительством Ленинградской области (предоставляется однократно после заключения договора между поставщиком социальных услуг и получателем социальных услуг);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3) акт выполненных работ о предоставлении социальных услуг, предусмотренных индивидуальной программой предоставления социальных услуг.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7. По результатам рассмотрения заявления и документов, указанных в </w:t>
      </w:r>
      <w:hyperlink w:anchor="P61" w:history="1">
        <w:r>
          <w:rPr>
            <w:color w:val="0000FF"/>
          </w:rPr>
          <w:t>пункте 6</w:t>
        </w:r>
      </w:hyperlink>
      <w:r>
        <w:t xml:space="preserve"> настоящего Порядка, ЛОГКУ "ЦСЗН" в течение пяти рабочих дней со дня представления документов: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1) принимает решение о назначении выплаты компенсации поставщику социальных услуг и заключении соглашения о выплате компенсации поставщику социальных услуг (далее - соглашение);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2) принимает решение об отказе в назначении выплаты компенсации и возврате документов поставщику социальных услуг по одному из следующих оснований: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lastRenderedPageBreak/>
        <w:t xml:space="preserve">несоответствие поставщика социальных услуг условиям предоставления компенсации, предусмотренным </w:t>
      </w:r>
      <w:hyperlink w:anchor="P56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представление поставщиком социальных услуг неполного комплекта документов, предусмотренных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предоставление социальных услуг гражданину, не обладающему правом на получение социальных услуг в соответствии с федеральным законодательством и областным законодательством;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предоставление поставщиком социальных услуг бесплатно </w:t>
      </w:r>
      <w:proofErr w:type="gramStart"/>
      <w:r>
        <w:t>и(</w:t>
      </w:r>
      <w:proofErr w:type="gramEnd"/>
      <w:r>
        <w:t>или) за частичную плату социальных услуг получателю социальных услуг, который федеральным законодательством и областным законодательством не освобожден от обязанности оплатить оказание таких социальных услуг;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выявление в представленных документах неполных </w:t>
      </w:r>
      <w:proofErr w:type="gramStart"/>
      <w:r>
        <w:t>и(</w:t>
      </w:r>
      <w:proofErr w:type="gramEnd"/>
      <w:r>
        <w:t>или)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органов государственной власти (организаций), уполномоченных осуществлять выдачу указанных документов в рамках межведомственного информационного взаимодействия, а также другими способами, предусмотренными федеральным законодательством.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8. При принятии решения о назначении выплаты компенсации поставщику социальных услуг ЛОГКУ "ЦСЗН" в течение трех рабочих дней со дня принятия соответствующего решения направляет поставщику социальных услуг решение о назначении выплаты компенсации и проект соглашения для подписания.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9. При принятии решения об отказе в назначении выплаты компенсации поставщику социальных услуг и возврате документов поставщику социальных услуг ЛОГКУ "ЦСЗН" в течение трех рабочих дней со дня принятия соответствующего решения направляет поставщику социальных услуг решение с указанием оснований отказа и порядка его обжалования.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10. Примерная форма соглашения утверждается правовым актом Комитета.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11. Соглашение с поставщиком социальных услуг заключается ЛОГКУ "ЦСЗН" в течение пяти рабочих дней со дня получения уведомления и проекта соглашения.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12. Выплата компенсации поставщику социальных услуг производится в течение 14 рабочих дней с момента подписания соглашения обеими сторонами.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 xml:space="preserve">13. В случае выявления нарушения настоящего Порядка </w:t>
      </w:r>
      <w:proofErr w:type="gramStart"/>
      <w:r>
        <w:t>и(</w:t>
      </w:r>
      <w:proofErr w:type="gramEnd"/>
      <w:r>
        <w:t>или) соглашения (представление документов с недостоверными сведениями, сокрытие данных и обстоятельств, влияющих на предоставление компенсации), а также выявления излишне выплаченной суммы, в том числе в результате счетной ошибки, ЛОГКУ "ЦСЗН" в течение семи рабочих дней со дня выявления указанных нарушений направляет поставщику социальных услуг требование о возврате излишне выплаченной суммы.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Возврат средств осуществляется поставщиком социальных услуг в течение 14 рабочих дней со дня получения требования о возврате.</w:t>
      </w:r>
    </w:p>
    <w:p w:rsidR="008F2783" w:rsidRDefault="008F2783">
      <w:pPr>
        <w:pStyle w:val="ConsPlusNormal"/>
        <w:spacing w:before="240"/>
        <w:ind w:firstLine="540"/>
        <w:jc w:val="both"/>
      </w:pPr>
      <w:r>
        <w:t>В случае невозврата средств в установленный срок взыскание средств осуществляется в судебном порядке в соответствии с законодательством Российской Федерации.</w:t>
      </w:r>
    </w:p>
    <w:p w:rsidR="008F2783" w:rsidRDefault="008F2783">
      <w:pPr>
        <w:pStyle w:val="ConsPlusNormal"/>
        <w:ind w:firstLine="540"/>
        <w:jc w:val="both"/>
      </w:pPr>
    </w:p>
    <w:p w:rsidR="008F2783" w:rsidRDefault="008F2783">
      <w:pPr>
        <w:pStyle w:val="ConsPlusNormal"/>
      </w:pPr>
    </w:p>
    <w:p w:rsidR="008F2783" w:rsidRDefault="008F27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D58" w:rsidRDefault="00C35D58"/>
    <w:sectPr w:rsidR="00C35D58" w:rsidSect="00C1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83"/>
    <w:rsid w:val="008F2783"/>
    <w:rsid w:val="00B83115"/>
    <w:rsid w:val="00C3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8F27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F278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8F278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3115"/>
    <w:rPr>
      <w:b/>
      <w:bCs/>
    </w:rPr>
  </w:style>
  <w:style w:type="paragraph" w:customStyle="1" w:styleId="ConsPlusNormal">
    <w:name w:val="ConsPlusNormal"/>
    <w:rsid w:val="008F278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8F278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8F278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2DB1CA386FF7E1B241AFBB6E309F7C14D0FE02FE972B8D99D949627275C6E03FE2ACACB038CEFFD3F2FC379932DE0A62173016F05F424jFK3O" TargetMode="External"/><Relationship Id="rId13" Type="http://schemas.openxmlformats.org/officeDocument/2006/relationships/hyperlink" Target="consultantplus://offline/ref=E662DB1CA386FF7E1B241AFBB6E309F7C14D0CE122EF72B8D99D949627275C6E03FE2ACACB038DEEF13F2FC379932DE0A62173016F05F424jF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62DB1CA386FF7E1B241AFBB6E309F7C2440BE82FEB72B8D99D949627275C6E03FE2ACACB038CEFFD3F2FC379932DE0A62173016F05F424jFK3O" TargetMode="External"/><Relationship Id="rId12" Type="http://schemas.openxmlformats.org/officeDocument/2006/relationships/hyperlink" Target="consultantplus://offline/ref=E662DB1CA386FF7E1B241AFBB6E309F7C14D0FE02FE972B8D99D949627275C6E03FE2ACACB038CEFFD3F2FC379932DE0A62173016F05F424jFK3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2DB1CA386FF7E1B241AFBB6E309F7C24A0FE626EC72B8D99D949627275C6E03FE2ACACB038CEFFD3F2FC379932DE0A62173016F05F424jFK3O" TargetMode="External"/><Relationship Id="rId11" Type="http://schemas.openxmlformats.org/officeDocument/2006/relationships/hyperlink" Target="consultantplus://offline/ref=E662DB1CA386FF7E1B241AFBB6E309F7C2440BE82FEB72B8D99D949627275C6E03FE2ACACB038CEEF83F2FC379932DE0A62173016F05F424jFK3O" TargetMode="External"/><Relationship Id="rId5" Type="http://schemas.openxmlformats.org/officeDocument/2006/relationships/hyperlink" Target="consultantplus://offline/ref=E662DB1CA386FF7E1B241AFBB6E309F7C24B0FE124EE72B8D99D949627275C6E03FE2ACACB038CEFFD3F2FC379932DE0A62173016F05F424jFK3O" TargetMode="External"/><Relationship Id="rId15" Type="http://schemas.openxmlformats.org/officeDocument/2006/relationships/hyperlink" Target="consultantplus://offline/ref=E662DB1CA386FF7E1B2405EAA3E309F7C04F0AE125EA72B8D99D949627275C6E03FE2ACACB038EE9FC3F2FC379932DE0A62173016F05F424jFK3O" TargetMode="External"/><Relationship Id="rId10" Type="http://schemas.openxmlformats.org/officeDocument/2006/relationships/hyperlink" Target="consultantplus://offline/ref=E662DB1CA386FF7E1B241AFBB6E309F7C14D0CE122EF72B8D99D949627275C6E03FE2ACACB038CECF83F2FC379932DE0A62173016F05F424jF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2DB1CA386FF7E1B2405EAA3E309F7C04F0AE125EA72B8D99D949627275C6E03FE2ACACB038FEDFC3F2FC379932DE0A62173016F05F424jFK3O" TargetMode="External"/><Relationship Id="rId14" Type="http://schemas.openxmlformats.org/officeDocument/2006/relationships/hyperlink" Target="consultantplus://offline/ref=E662DB1CA386FF7E1B2405EAA3E309F7C04F0AE125EA72B8D99D949627275C6E03FE2ACACB038EEBFB3F2FC379932DE0A62173016F05F424jF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Кузьминич Мария Михайловна</cp:lastModifiedBy>
  <cp:revision>1</cp:revision>
  <dcterms:created xsi:type="dcterms:W3CDTF">2019-09-18T14:10:00Z</dcterms:created>
  <dcterms:modified xsi:type="dcterms:W3CDTF">2019-09-18T14:11:00Z</dcterms:modified>
</cp:coreProperties>
</file>